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A0A7B" w14:textId="47B8BBB1" w:rsidR="00DD502F" w:rsidRPr="004D7C74" w:rsidRDefault="00DD502F" w:rsidP="008560AC">
      <w:pPr>
        <w:jc w:val="both"/>
        <w:rPr>
          <w:rFonts w:ascii="Calibri" w:hAnsi="Calibri"/>
          <w:color w:val="1F497D"/>
          <w:sz w:val="22"/>
          <w:szCs w:val="22"/>
          <w:shd w:val="clear" w:color="auto" w:fill="FFFFFF"/>
        </w:rPr>
      </w:pPr>
    </w:p>
    <w:p w14:paraId="27AA1384" w14:textId="7E2E0D14" w:rsidR="00AC4948" w:rsidRDefault="00AC4948" w:rsidP="00AC4948">
      <w:pPr>
        <w:jc w:val="center"/>
        <w:rPr>
          <w:rFonts w:ascii="Times New Roman" w:hAnsi="Times New Roman"/>
          <w:b/>
          <w:bCs/>
          <w:sz w:val="24"/>
          <w:szCs w:val="24"/>
        </w:rPr>
      </w:pPr>
      <w:r w:rsidRPr="00B50D29">
        <w:rPr>
          <w:rFonts w:ascii="Times New Roman" w:hAnsi="Times New Roman"/>
          <w:b/>
          <w:bCs/>
          <w:sz w:val="24"/>
          <w:szCs w:val="24"/>
        </w:rPr>
        <w:t>Contribuição da UTCAL à CP082</w:t>
      </w:r>
      <w:r w:rsidR="00DA2046">
        <w:rPr>
          <w:rFonts w:ascii="Times New Roman" w:hAnsi="Times New Roman"/>
          <w:b/>
          <w:bCs/>
          <w:sz w:val="24"/>
          <w:szCs w:val="24"/>
        </w:rPr>
        <w:t>_Versão Final</w:t>
      </w:r>
    </w:p>
    <w:p w14:paraId="300CD475" w14:textId="77777777" w:rsidR="00AC4948" w:rsidRPr="00B50D29" w:rsidRDefault="00AC4948" w:rsidP="00AC4948">
      <w:pPr>
        <w:jc w:val="center"/>
        <w:rPr>
          <w:rFonts w:ascii="Times New Roman" w:hAnsi="Times New Roman"/>
          <w:b/>
          <w:bCs/>
          <w:sz w:val="24"/>
          <w:szCs w:val="24"/>
        </w:rPr>
      </w:pPr>
    </w:p>
    <w:p w14:paraId="42BB6E6B" w14:textId="77777777" w:rsidR="00AC4948" w:rsidRPr="00B50D29" w:rsidRDefault="00AC4948" w:rsidP="00AC4948">
      <w:pPr>
        <w:jc w:val="both"/>
        <w:rPr>
          <w:rFonts w:ascii="Times New Roman" w:hAnsi="Times New Roman"/>
          <w:b/>
          <w:bCs/>
          <w:sz w:val="24"/>
          <w:szCs w:val="24"/>
        </w:rPr>
      </w:pPr>
      <w:r w:rsidRPr="007C54D9">
        <w:rPr>
          <w:rFonts w:ascii="Times New Roman" w:hAnsi="Times New Roman"/>
          <w:b/>
          <w:bCs/>
          <w:sz w:val="24"/>
          <w:szCs w:val="24"/>
        </w:rPr>
        <w:t>Introdução: [Art. 1º]</w:t>
      </w:r>
      <w:r>
        <w:rPr>
          <w:rFonts w:ascii="Times New Roman" w:hAnsi="Times New Roman"/>
          <w:b/>
          <w:bCs/>
          <w:sz w:val="24"/>
          <w:szCs w:val="24"/>
        </w:rPr>
        <w:t xml:space="preserve"> </w:t>
      </w:r>
    </w:p>
    <w:p w14:paraId="2B87D2F1" w14:textId="77777777" w:rsidR="00AC4948" w:rsidRDefault="00AC4948" w:rsidP="00AC4948">
      <w:pPr>
        <w:spacing w:line="276" w:lineRule="auto"/>
        <w:jc w:val="both"/>
        <w:rPr>
          <w:rFonts w:ascii="Times New Roman" w:hAnsi="Times New Roman"/>
        </w:rPr>
      </w:pPr>
      <w:r w:rsidRPr="00DB2831">
        <w:rPr>
          <w:rFonts w:ascii="Times New Roman" w:hAnsi="Times New Roman"/>
        </w:rPr>
        <w:t xml:space="preserve">A </w:t>
      </w:r>
      <w:r>
        <w:rPr>
          <w:rFonts w:ascii="Times New Roman" w:hAnsi="Times New Roman"/>
        </w:rPr>
        <w:t>UTCAL</w:t>
      </w:r>
      <w:r w:rsidRPr="00DB2831">
        <w:rPr>
          <w:rFonts w:ascii="Times New Roman" w:hAnsi="Times New Roman"/>
        </w:rPr>
        <w:t xml:space="preserve"> agradece à ANATEL a oportunidade de apresentar seus comentários à consulta pública nº </w:t>
      </w:r>
      <w:r>
        <w:rPr>
          <w:rFonts w:ascii="Times New Roman" w:hAnsi="Times New Roman"/>
        </w:rPr>
        <w:t>82</w:t>
      </w:r>
      <w:r w:rsidRPr="00DB2831">
        <w:rPr>
          <w:rFonts w:ascii="Times New Roman" w:hAnsi="Times New Roman"/>
        </w:rPr>
        <w:t xml:space="preserve"> - Consulta Pública sobre a “</w:t>
      </w:r>
      <w:r w:rsidRPr="00D67900">
        <w:rPr>
          <w:rFonts w:ascii="Times New Roman" w:hAnsi="Times New Roman"/>
        </w:rPr>
        <w:t>Proposta de requisitos técnicos para o uso da faixa de frequências entre 5.925 MHz e 7.125 MHz por equipamentos de radiocomunicações de radiação restrita</w:t>
      </w:r>
      <w:r>
        <w:rPr>
          <w:rFonts w:ascii="Times New Roman" w:hAnsi="Times New Roman"/>
        </w:rPr>
        <w:t xml:space="preserve">. </w:t>
      </w:r>
      <w:r w:rsidRPr="00D67900">
        <w:rPr>
          <w:rFonts w:ascii="Times New Roman" w:hAnsi="Times New Roman"/>
        </w:rPr>
        <w:t>Processo SEI: 53500.027376/2020-49</w:t>
      </w:r>
      <w:r w:rsidRPr="00DB2831">
        <w:rPr>
          <w:rFonts w:ascii="Times New Roman" w:hAnsi="Times New Roman"/>
        </w:rPr>
        <w:t>”.</w:t>
      </w:r>
    </w:p>
    <w:p w14:paraId="14B439C0" w14:textId="77777777" w:rsidR="00AC4948" w:rsidRPr="0018767F" w:rsidRDefault="00AC4948" w:rsidP="00AC4948">
      <w:pPr>
        <w:spacing w:line="276" w:lineRule="auto"/>
        <w:jc w:val="both"/>
        <w:rPr>
          <w:rFonts w:ascii="Times New Roman" w:hAnsi="Times New Roman"/>
        </w:rPr>
      </w:pPr>
      <w:r>
        <w:rPr>
          <w:rFonts w:ascii="Times New Roman" w:hAnsi="Times New Roman"/>
        </w:rPr>
        <w:t>A UTCAL gostaria de destacar que e</w:t>
      </w:r>
      <w:r w:rsidRPr="0018767F">
        <w:rPr>
          <w:rFonts w:ascii="Times New Roman" w:hAnsi="Times New Roman"/>
        </w:rPr>
        <w:t xml:space="preserve">mpresas de eletricidade, gás, água e petróleo, entre outras, estão inseridas num contexto de prestação de serviços de missão crítica e exigem redes de telecomunicações confiáveis, com alta disponibilidade e desempenho, sem interferências que possam provocar interrupções na operação de suas instalações e equipamentos. </w:t>
      </w:r>
    </w:p>
    <w:p w14:paraId="61183831" w14:textId="13D5399C" w:rsidR="00AC4948" w:rsidRPr="0018767F" w:rsidRDefault="00AC4948" w:rsidP="00AC4948">
      <w:pPr>
        <w:spacing w:line="276" w:lineRule="auto"/>
        <w:jc w:val="both"/>
        <w:rPr>
          <w:rFonts w:ascii="Times New Roman" w:hAnsi="Times New Roman"/>
        </w:rPr>
      </w:pPr>
      <w:r w:rsidRPr="0018767F">
        <w:rPr>
          <w:rFonts w:ascii="Times New Roman" w:hAnsi="Times New Roman"/>
        </w:rPr>
        <w:t xml:space="preserve">No caso particular das empresas que atuam no provimento de energia elétrica no Brasil, referidas como “utilities”, incentivadas pelos regulamentos da Aneel, tem envidado esforços no sentido da modernização das redes de energia do sistema elétrico interligado como forma de melhorar a qualidade dos serviços prestados aos seus consumidores. Tal modernização depende fundamentalmente do desempenho dos sistemas de telecomunicações adotados, que </w:t>
      </w:r>
      <w:r w:rsidRPr="00DA2046">
        <w:rPr>
          <w:rFonts w:ascii="Times New Roman" w:hAnsi="Times New Roman"/>
        </w:rPr>
        <w:t xml:space="preserve">basicamente utilizam infraestruturas de </w:t>
      </w:r>
      <w:r w:rsidR="004D7C74" w:rsidRPr="00DA2046">
        <w:rPr>
          <w:rFonts w:ascii="Times New Roman" w:hAnsi="Times New Roman"/>
        </w:rPr>
        <w:t xml:space="preserve">fibras </w:t>
      </w:r>
      <w:r w:rsidRPr="00DA2046">
        <w:rPr>
          <w:rFonts w:ascii="Times New Roman" w:hAnsi="Times New Roman"/>
        </w:rPr>
        <w:t>óticas e de radiocomunicação para atendimento das diversas aplicações</w:t>
      </w:r>
      <w:r w:rsidRPr="0018767F">
        <w:rPr>
          <w:rFonts w:ascii="Times New Roman" w:hAnsi="Times New Roman"/>
        </w:rPr>
        <w:t xml:space="preserve"> de missão crítica específicas (proteção, comunicação para despacho de equipes de campo, automação, entre outros), para a operação das redes elétricas, subestações, linhas de transmissão e usinas. São plantas industriais de elevada complexidade operacional que exigem o processamento de parâmetros variados, em tempo real. Os investimentos são geralmente elevados para atender os requisitos exigidos pelo Regulador setorial.</w:t>
      </w:r>
    </w:p>
    <w:p w14:paraId="7930878A" w14:textId="77777777" w:rsidR="00AC4948" w:rsidRDefault="00AC4948" w:rsidP="00AC4948">
      <w:pPr>
        <w:spacing w:line="276" w:lineRule="auto"/>
        <w:jc w:val="both"/>
        <w:rPr>
          <w:rFonts w:ascii="Times New Roman" w:hAnsi="Times New Roman"/>
        </w:rPr>
      </w:pPr>
      <w:r w:rsidRPr="00EA4FB5">
        <w:rPr>
          <w:rFonts w:ascii="Times New Roman" w:hAnsi="Times New Roman"/>
        </w:rPr>
        <w:t xml:space="preserve">A UTCAL </w:t>
      </w:r>
      <w:r>
        <w:rPr>
          <w:rFonts w:ascii="Times New Roman" w:hAnsi="Times New Roman"/>
        </w:rPr>
        <w:t>ressalta</w:t>
      </w:r>
      <w:r w:rsidRPr="00EA4FB5">
        <w:rPr>
          <w:rFonts w:ascii="Times New Roman" w:hAnsi="Times New Roman"/>
        </w:rPr>
        <w:t xml:space="preserve"> que as empresas de Utilies</w:t>
      </w:r>
      <w:r>
        <w:rPr>
          <w:rFonts w:ascii="Times New Roman" w:hAnsi="Times New Roman"/>
        </w:rPr>
        <w:t xml:space="preserve"> </w:t>
      </w:r>
      <w:r w:rsidRPr="00EA4FB5">
        <w:rPr>
          <w:rFonts w:ascii="Times New Roman" w:hAnsi="Times New Roman"/>
        </w:rPr>
        <w:t>vem</w:t>
      </w:r>
      <w:r>
        <w:rPr>
          <w:rFonts w:ascii="Times New Roman" w:hAnsi="Times New Roman"/>
        </w:rPr>
        <w:t xml:space="preserve"> </w:t>
      </w:r>
      <w:r w:rsidRPr="00EA4FB5">
        <w:rPr>
          <w:rFonts w:ascii="Times New Roman" w:hAnsi="Times New Roman"/>
        </w:rPr>
        <w:t xml:space="preserve">utilizando extensivamente </w:t>
      </w:r>
      <w:r>
        <w:rPr>
          <w:rFonts w:ascii="Times New Roman" w:hAnsi="Times New Roman"/>
        </w:rPr>
        <w:t>a</w:t>
      </w:r>
      <w:r w:rsidRPr="00EA4FB5">
        <w:rPr>
          <w:rFonts w:ascii="Times New Roman" w:hAnsi="Times New Roman"/>
        </w:rPr>
        <w:t xml:space="preserve"> faixa de frequências</w:t>
      </w:r>
      <w:r>
        <w:rPr>
          <w:rFonts w:ascii="Times New Roman" w:hAnsi="Times New Roman"/>
        </w:rPr>
        <w:t xml:space="preserve"> de 5.925 – 7.125 MHz</w:t>
      </w:r>
      <w:r w:rsidRPr="00EA4FB5">
        <w:rPr>
          <w:rFonts w:ascii="Times New Roman" w:hAnsi="Times New Roman"/>
        </w:rPr>
        <w:t xml:space="preserve"> em seus enlace</w:t>
      </w:r>
      <w:r>
        <w:rPr>
          <w:rFonts w:ascii="Times New Roman" w:hAnsi="Times New Roman"/>
        </w:rPr>
        <w:t>s</w:t>
      </w:r>
      <w:r w:rsidRPr="00EA4FB5">
        <w:rPr>
          <w:rFonts w:ascii="Times New Roman" w:hAnsi="Times New Roman"/>
        </w:rPr>
        <w:t xml:space="preserve"> de microondas em visibilidade, </w:t>
      </w:r>
      <w:r>
        <w:rPr>
          <w:rFonts w:ascii="Times New Roman" w:hAnsi="Times New Roman"/>
        </w:rPr>
        <w:t>em conformidade com as correspondentes autorizações expedidas pela ANATEL</w:t>
      </w:r>
      <w:r w:rsidRPr="00EA4FB5">
        <w:rPr>
          <w:rFonts w:ascii="Times New Roman" w:hAnsi="Times New Roman"/>
        </w:rPr>
        <w:t>.</w:t>
      </w:r>
      <w:r>
        <w:rPr>
          <w:rFonts w:ascii="Times New Roman" w:hAnsi="Times New Roman"/>
        </w:rPr>
        <w:t xml:space="preserve"> Destaca-se a essencialidade do adequado funcionamento destes sistemas no contexto da operação do sistema elétrico brasileiro. </w:t>
      </w:r>
    </w:p>
    <w:p w14:paraId="55CCADDF" w14:textId="773F6032" w:rsidR="00AC4948" w:rsidRDefault="00AC4948" w:rsidP="00AC4948">
      <w:pPr>
        <w:spacing w:line="276" w:lineRule="auto"/>
        <w:jc w:val="both"/>
        <w:rPr>
          <w:rFonts w:ascii="Times New Roman" w:hAnsi="Times New Roman"/>
        </w:rPr>
      </w:pPr>
      <w:r>
        <w:rPr>
          <w:rFonts w:ascii="Times New Roman" w:hAnsi="Times New Roman"/>
        </w:rPr>
        <w:t>Com base no exposto, a UTCAL externa sua preocupação quanto à proteção de ditos enlaces contra eventuais interferências prejudiciais provocadas por equipamentos de radiação restrita, pelo que solicita à ANATEL considerar os comentários abaixo quando da revisão do Ato em questão.</w:t>
      </w:r>
    </w:p>
    <w:p w14:paraId="555A5A3F" w14:textId="77777777" w:rsidR="00AC4948" w:rsidRDefault="00AC4948" w:rsidP="00AC4948">
      <w:pPr>
        <w:spacing w:line="276" w:lineRule="auto"/>
        <w:jc w:val="both"/>
        <w:rPr>
          <w:rFonts w:ascii="Times New Roman" w:hAnsi="Times New Roman"/>
        </w:rPr>
      </w:pPr>
    </w:p>
    <w:p w14:paraId="28371DDA" w14:textId="77777777" w:rsidR="00AC4948" w:rsidRPr="00D67900" w:rsidRDefault="00AC4948" w:rsidP="00AC4948">
      <w:pPr>
        <w:spacing w:line="276" w:lineRule="auto"/>
        <w:jc w:val="both"/>
        <w:rPr>
          <w:rFonts w:ascii="Times New Roman" w:hAnsi="Times New Roman"/>
          <w:b/>
          <w:bCs/>
          <w:sz w:val="24"/>
          <w:szCs w:val="24"/>
        </w:rPr>
      </w:pPr>
      <w:r w:rsidRPr="007C54D9">
        <w:rPr>
          <w:rFonts w:ascii="Times New Roman" w:hAnsi="Times New Roman"/>
          <w:b/>
          <w:bCs/>
          <w:sz w:val="24"/>
          <w:szCs w:val="24"/>
        </w:rPr>
        <w:t>Comentários específicos:</w:t>
      </w:r>
      <w:r w:rsidRPr="007C54D9">
        <w:rPr>
          <w:sz w:val="24"/>
          <w:szCs w:val="24"/>
        </w:rPr>
        <w:t xml:space="preserve"> </w:t>
      </w:r>
      <w:r w:rsidRPr="007C54D9">
        <w:rPr>
          <w:rFonts w:ascii="Times New Roman" w:hAnsi="Times New Roman"/>
          <w:b/>
          <w:bCs/>
        </w:rPr>
        <w:t>[Demais itens da CP]</w:t>
      </w:r>
      <w:r>
        <w:rPr>
          <w:b/>
          <w:bCs/>
        </w:rPr>
        <w:tab/>
      </w:r>
    </w:p>
    <w:p w14:paraId="658105DD" w14:textId="77777777" w:rsidR="00AC4948" w:rsidRDefault="00AC4948" w:rsidP="00AC4948">
      <w:pPr>
        <w:pStyle w:val="Default"/>
        <w:rPr>
          <w:color w:val="auto"/>
          <w:sz w:val="22"/>
          <w:szCs w:val="22"/>
        </w:rPr>
      </w:pPr>
      <w:r w:rsidRPr="007C54D9">
        <w:rPr>
          <w:b/>
          <w:bCs/>
          <w:color w:val="auto"/>
          <w:sz w:val="22"/>
          <w:szCs w:val="22"/>
        </w:rPr>
        <w:t>Item 3 – Definições</w:t>
      </w:r>
    </w:p>
    <w:p w14:paraId="21CAEF0A" w14:textId="77777777" w:rsidR="00AC4948" w:rsidRPr="00B50D29" w:rsidRDefault="00AC4948" w:rsidP="00AC4948">
      <w:pPr>
        <w:pStyle w:val="Default"/>
        <w:spacing w:line="276" w:lineRule="auto"/>
        <w:jc w:val="both"/>
        <w:rPr>
          <w:color w:val="FF0000"/>
          <w:sz w:val="22"/>
          <w:szCs w:val="22"/>
        </w:rPr>
      </w:pPr>
      <w:r w:rsidRPr="00B50D29">
        <w:rPr>
          <w:color w:val="auto"/>
          <w:sz w:val="22"/>
          <w:szCs w:val="22"/>
        </w:rPr>
        <w:t xml:space="preserve">Nossa contribuição: </w:t>
      </w:r>
      <w:r w:rsidRPr="00B50D29">
        <w:rPr>
          <w:color w:val="FF0000"/>
          <w:sz w:val="22"/>
          <w:szCs w:val="22"/>
        </w:rPr>
        <w:t>A UTCAL entende que deve ser incluída uma definição para Ambiente Fechado (indoor)</w:t>
      </w:r>
    </w:p>
    <w:p w14:paraId="014120DD" w14:textId="0B5AFBC9" w:rsidR="00AC4948" w:rsidRPr="00B50D29" w:rsidRDefault="00AC4948" w:rsidP="00AC4948">
      <w:pPr>
        <w:pStyle w:val="Default"/>
        <w:spacing w:line="276" w:lineRule="auto"/>
        <w:jc w:val="both"/>
        <w:rPr>
          <w:sz w:val="22"/>
          <w:szCs w:val="22"/>
        </w:rPr>
      </w:pPr>
      <w:r w:rsidRPr="00B50D29">
        <w:rPr>
          <w:sz w:val="22"/>
          <w:szCs w:val="22"/>
        </w:rPr>
        <w:t>Nossa jus</w:t>
      </w:r>
      <w:r>
        <w:rPr>
          <w:sz w:val="22"/>
          <w:szCs w:val="22"/>
        </w:rPr>
        <w:t>ti</w:t>
      </w:r>
      <w:r w:rsidRPr="00B50D29">
        <w:rPr>
          <w:sz w:val="22"/>
          <w:szCs w:val="22"/>
        </w:rPr>
        <w:t>fica</w:t>
      </w:r>
      <w:r>
        <w:rPr>
          <w:sz w:val="22"/>
          <w:szCs w:val="22"/>
        </w:rPr>
        <w:t>ti</w:t>
      </w:r>
      <w:r w:rsidRPr="00B50D29">
        <w:rPr>
          <w:sz w:val="22"/>
          <w:szCs w:val="22"/>
        </w:rPr>
        <w:t xml:space="preserve">va: </w:t>
      </w:r>
      <w:r w:rsidRPr="00AC4948">
        <w:rPr>
          <w:color w:val="FF0000"/>
          <w:sz w:val="22"/>
          <w:szCs w:val="22"/>
        </w:rPr>
        <w:t xml:space="preserve">Considerando que, a partir do momento em que milhares de usuários passarão a usar seus AP’s na faixa considerada, a limitação para uso apenas </w:t>
      </w:r>
      <w:r w:rsidR="00EC1D2A">
        <w:rPr>
          <w:color w:val="FF0000"/>
          <w:sz w:val="22"/>
          <w:szCs w:val="22"/>
        </w:rPr>
        <w:t>em ambiente fechado (</w:t>
      </w:r>
      <w:r w:rsidRPr="00AC4948">
        <w:rPr>
          <w:color w:val="FF0000"/>
          <w:sz w:val="22"/>
          <w:szCs w:val="22"/>
        </w:rPr>
        <w:t>indoor</w:t>
      </w:r>
      <w:r w:rsidR="00EC1D2A">
        <w:rPr>
          <w:color w:val="FF0000"/>
          <w:sz w:val="22"/>
          <w:szCs w:val="22"/>
        </w:rPr>
        <w:t>)</w:t>
      </w:r>
      <w:r w:rsidRPr="00AC4948">
        <w:rPr>
          <w:color w:val="FF0000"/>
          <w:sz w:val="22"/>
          <w:szCs w:val="22"/>
        </w:rPr>
        <w:t xml:space="preserve"> é de extrema complexidade para a fiscalização</w:t>
      </w:r>
      <w:r w:rsidR="00EC1D2A">
        <w:rPr>
          <w:color w:val="FF0000"/>
          <w:sz w:val="22"/>
          <w:szCs w:val="22"/>
        </w:rPr>
        <w:t>,</w:t>
      </w:r>
      <w:r w:rsidRPr="00AC4948">
        <w:rPr>
          <w:color w:val="FF0000"/>
          <w:sz w:val="22"/>
          <w:szCs w:val="22"/>
        </w:rPr>
        <w:t xml:space="preserve"> uma vez que o uso de AP’s em coberturas de prédios, em apartamentos com amplas varandas e mesmo em residências urbanas e rurais, onde o local de instalação do AP, mesmo atendendo as limitações propostas nessa CP, podem perfeitamente ser consideradas como outdoor, elevando o potencial de interferência nos sistemas de radiocomunicação das utilities, em operação. </w:t>
      </w:r>
    </w:p>
    <w:p w14:paraId="3A9663AD" w14:textId="77777777" w:rsidR="00AC4948" w:rsidRPr="00B50D29" w:rsidRDefault="00AC4948" w:rsidP="00AC4948">
      <w:pPr>
        <w:pStyle w:val="Default"/>
        <w:jc w:val="both"/>
        <w:rPr>
          <w:sz w:val="22"/>
          <w:szCs w:val="22"/>
        </w:rPr>
      </w:pPr>
    </w:p>
    <w:p w14:paraId="367AAFD4" w14:textId="77777777" w:rsidR="00AC4948" w:rsidRDefault="00AC4948" w:rsidP="00AC4948">
      <w:pPr>
        <w:pStyle w:val="Default"/>
        <w:rPr>
          <w:b/>
          <w:bCs/>
          <w:sz w:val="22"/>
          <w:szCs w:val="22"/>
        </w:rPr>
      </w:pPr>
    </w:p>
    <w:p w14:paraId="1BB81E00" w14:textId="77777777" w:rsidR="00AC4948" w:rsidRPr="00A73CAD" w:rsidRDefault="00AC4948" w:rsidP="00AC4948">
      <w:pPr>
        <w:rPr>
          <w:rFonts w:ascii="Times New Roman" w:hAnsi="Times New Roman"/>
          <w:b/>
          <w:bCs/>
          <w:color w:val="000000"/>
          <w:sz w:val="22"/>
          <w:szCs w:val="22"/>
        </w:rPr>
      </w:pPr>
      <w:r>
        <w:rPr>
          <w:b/>
          <w:bCs/>
          <w:sz w:val="22"/>
          <w:szCs w:val="22"/>
        </w:rPr>
        <w:t>Item 11.7.1.1 - Ponto de Acesso indoor e Ponto de Acesso Subordinado operando na faixa 5.925-7.125 MHz devem atender às seguintes condições:</w:t>
      </w:r>
    </w:p>
    <w:p w14:paraId="0163B282" w14:textId="77777777" w:rsidR="00AC4948" w:rsidRDefault="00AC4948" w:rsidP="00AC4948">
      <w:pPr>
        <w:pStyle w:val="Default"/>
        <w:rPr>
          <w:sz w:val="22"/>
          <w:szCs w:val="22"/>
        </w:rPr>
      </w:pPr>
    </w:p>
    <w:p w14:paraId="68C3C3CC" w14:textId="056F8423" w:rsidR="00AC4948" w:rsidRDefault="00AC4948" w:rsidP="00AC4948">
      <w:pPr>
        <w:pStyle w:val="Default"/>
        <w:spacing w:line="276" w:lineRule="auto"/>
        <w:jc w:val="both"/>
        <w:rPr>
          <w:color w:val="FF0000"/>
          <w:sz w:val="22"/>
          <w:szCs w:val="22"/>
        </w:rPr>
      </w:pPr>
      <w:r w:rsidRPr="00DA2046">
        <w:rPr>
          <w:sz w:val="22"/>
          <w:szCs w:val="22"/>
        </w:rPr>
        <w:t xml:space="preserve">Nossa contribuição: </w:t>
      </w:r>
      <w:r w:rsidRPr="00DA2046">
        <w:rPr>
          <w:color w:val="FF0000"/>
          <w:sz w:val="22"/>
          <w:szCs w:val="22"/>
        </w:rPr>
        <w:t>Solicitamos a Anatel apresentar os estudos</w:t>
      </w:r>
      <w:r w:rsidR="004D7C74" w:rsidRPr="00DA2046">
        <w:rPr>
          <w:color w:val="FF0000"/>
          <w:sz w:val="22"/>
          <w:szCs w:val="22"/>
        </w:rPr>
        <w:t xml:space="preserve"> de compartilhamento e compatibilidade de sistemas do tipo WAS/RLAN com o Serviço Fixo (FS) na faixa em consideração</w:t>
      </w:r>
      <w:r w:rsidR="00EC1D2A" w:rsidRPr="00DA2046">
        <w:rPr>
          <w:color w:val="FF0000"/>
          <w:sz w:val="22"/>
          <w:szCs w:val="22"/>
        </w:rPr>
        <w:t xml:space="preserve"> </w:t>
      </w:r>
      <w:r w:rsidRPr="00DA2046">
        <w:rPr>
          <w:color w:val="FF0000"/>
          <w:sz w:val="22"/>
          <w:szCs w:val="22"/>
        </w:rPr>
        <w:t>realizados para a fixação dos limites de potência propostos.</w:t>
      </w:r>
    </w:p>
    <w:p w14:paraId="393B4725" w14:textId="77777777" w:rsidR="00AC4948" w:rsidRPr="002F4C4B" w:rsidRDefault="00AC4948" w:rsidP="00AC4948">
      <w:pPr>
        <w:pStyle w:val="Default"/>
        <w:spacing w:line="276" w:lineRule="auto"/>
        <w:jc w:val="both"/>
        <w:rPr>
          <w:color w:val="FF0000"/>
          <w:sz w:val="22"/>
          <w:szCs w:val="22"/>
        </w:rPr>
      </w:pPr>
    </w:p>
    <w:p w14:paraId="32253A2C" w14:textId="3C6E45A5" w:rsidR="00AC4948" w:rsidRDefault="00AC4948" w:rsidP="00AC4948">
      <w:pPr>
        <w:pStyle w:val="Default"/>
        <w:spacing w:line="276" w:lineRule="auto"/>
        <w:jc w:val="both"/>
        <w:rPr>
          <w:color w:val="FF0000"/>
          <w:sz w:val="22"/>
          <w:szCs w:val="22"/>
        </w:rPr>
      </w:pPr>
      <w:r w:rsidRPr="00DA2046">
        <w:rPr>
          <w:color w:val="000000" w:themeColor="text1"/>
          <w:sz w:val="22"/>
          <w:szCs w:val="22"/>
        </w:rPr>
        <w:t xml:space="preserve">Nossa justificativa: </w:t>
      </w:r>
      <w:r w:rsidRPr="00DA2046">
        <w:rPr>
          <w:color w:val="FF0000"/>
          <w:sz w:val="22"/>
          <w:szCs w:val="22"/>
        </w:rPr>
        <w:t xml:space="preserve">Necessidade de comprovação de que </w:t>
      </w:r>
      <w:r w:rsidR="00EC1D2A" w:rsidRPr="00DA2046">
        <w:rPr>
          <w:color w:val="FF0000"/>
          <w:sz w:val="22"/>
          <w:szCs w:val="22"/>
        </w:rPr>
        <w:t xml:space="preserve">a probabilidade de </w:t>
      </w:r>
      <w:r w:rsidRPr="00DA2046">
        <w:rPr>
          <w:color w:val="FF0000"/>
          <w:sz w:val="22"/>
          <w:szCs w:val="22"/>
        </w:rPr>
        <w:t>interferências nos enlaces</w:t>
      </w:r>
      <w:r w:rsidR="00065DB4" w:rsidRPr="00DA2046">
        <w:rPr>
          <w:color w:val="FF0000"/>
          <w:sz w:val="22"/>
          <w:szCs w:val="22"/>
        </w:rPr>
        <w:t>, em operação,</w:t>
      </w:r>
      <w:r w:rsidRPr="00DA2046">
        <w:rPr>
          <w:color w:val="FF0000"/>
          <w:sz w:val="22"/>
          <w:szCs w:val="22"/>
        </w:rPr>
        <w:t xml:space="preserve"> das utilities</w:t>
      </w:r>
      <w:r w:rsidR="00EC1D2A" w:rsidRPr="00DA2046">
        <w:rPr>
          <w:color w:val="FF0000"/>
          <w:sz w:val="22"/>
          <w:szCs w:val="22"/>
        </w:rPr>
        <w:t xml:space="preserve"> sejam minimizadas, considerando as particularidades do ambiente ao qual est</w:t>
      </w:r>
      <w:r w:rsidR="00065DB4" w:rsidRPr="00DA2046">
        <w:rPr>
          <w:color w:val="FF0000"/>
          <w:sz w:val="22"/>
          <w:szCs w:val="22"/>
        </w:rPr>
        <w:t>ão</w:t>
      </w:r>
      <w:r w:rsidR="00EC1D2A" w:rsidRPr="00DA2046">
        <w:rPr>
          <w:color w:val="FF0000"/>
          <w:sz w:val="22"/>
          <w:szCs w:val="22"/>
        </w:rPr>
        <w:t xml:space="preserve"> </w:t>
      </w:r>
      <w:r w:rsidR="00EC1D2A" w:rsidRPr="00DA2046">
        <w:rPr>
          <w:color w:val="FF0000"/>
          <w:sz w:val="22"/>
          <w:szCs w:val="22"/>
        </w:rPr>
        <w:lastRenderedPageBreak/>
        <w:t>inserid</w:t>
      </w:r>
      <w:r w:rsidR="00065DB4" w:rsidRPr="00DA2046">
        <w:rPr>
          <w:color w:val="FF0000"/>
          <w:sz w:val="22"/>
          <w:szCs w:val="22"/>
        </w:rPr>
        <w:t>a</w:t>
      </w:r>
      <w:r w:rsidR="00EC1D2A" w:rsidRPr="00DA2046">
        <w:rPr>
          <w:color w:val="FF0000"/>
          <w:sz w:val="22"/>
          <w:szCs w:val="22"/>
        </w:rPr>
        <w:t xml:space="preserve">s, proporcionando maior conforto </w:t>
      </w:r>
      <w:r w:rsidR="00065DB4" w:rsidRPr="00DA2046">
        <w:rPr>
          <w:color w:val="FF0000"/>
          <w:sz w:val="22"/>
          <w:szCs w:val="22"/>
        </w:rPr>
        <w:t>e segurança na</w:t>
      </w:r>
      <w:r w:rsidR="00EC1D2A" w:rsidRPr="00DA2046">
        <w:rPr>
          <w:color w:val="FF0000"/>
          <w:sz w:val="22"/>
          <w:szCs w:val="22"/>
        </w:rPr>
        <w:t xml:space="preserve"> operação </w:t>
      </w:r>
      <w:r w:rsidR="00065DB4" w:rsidRPr="00DA2046">
        <w:rPr>
          <w:color w:val="FF0000"/>
          <w:sz w:val="22"/>
          <w:szCs w:val="22"/>
        </w:rPr>
        <w:t>de</w:t>
      </w:r>
      <w:r w:rsidR="00EC1D2A" w:rsidRPr="00DA2046">
        <w:rPr>
          <w:color w:val="FF0000"/>
          <w:sz w:val="22"/>
          <w:szCs w:val="22"/>
        </w:rPr>
        <w:t xml:space="preserve"> aplicações de missão crítica</w:t>
      </w:r>
      <w:r w:rsidR="00065DB4" w:rsidRPr="00DA2046">
        <w:rPr>
          <w:color w:val="FF0000"/>
          <w:sz w:val="22"/>
          <w:szCs w:val="22"/>
        </w:rPr>
        <w:t>,</w:t>
      </w:r>
      <w:r w:rsidR="00EC1D2A" w:rsidRPr="00DA2046">
        <w:rPr>
          <w:color w:val="FF0000"/>
          <w:sz w:val="22"/>
          <w:szCs w:val="22"/>
        </w:rPr>
        <w:t xml:space="preserve"> que exigem disponibilidade não inferior a 99,999%</w:t>
      </w:r>
      <w:r w:rsidRPr="00DA2046">
        <w:rPr>
          <w:color w:val="FF0000"/>
          <w:sz w:val="22"/>
          <w:szCs w:val="22"/>
        </w:rPr>
        <w:t>.</w:t>
      </w:r>
    </w:p>
    <w:p w14:paraId="59357AC2" w14:textId="77777777" w:rsidR="00AC4948" w:rsidRDefault="00AC4948" w:rsidP="00AC4948">
      <w:pPr>
        <w:pStyle w:val="Default"/>
        <w:spacing w:line="276" w:lineRule="auto"/>
        <w:jc w:val="both"/>
        <w:rPr>
          <w:color w:val="FF0000"/>
          <w:sz w:val="22"/>
          <w:szCs w:val="22"/>
        </w:rPr>
      </w:pPr>
    </w:p>
    <w:p w14:paraId="73B336F8" w14:textId="77777777" w:rsidR="00AC4948" w:rsidRPr="002F4C4B" w:rsidRDefault="00AC4948" w:rsidP="00AC4948">
      <w:pPr>
        <w:pStyle w:val="Default"/>
        <w:spacing w:line="276" w:lineRule="auto"/>
        <w:jc w:val="both"/>
        <w:rPr>
          <w:color w:val="FF0000"/>
          <w:sz w:val="22"/>
          <w:szCs w:val="22"/>
        </w:rPr>
      </w:pPr>
    </w:p>
    <w:p w14:paraId="3D50C7C6" w14:textId="77777777" w:rsidR="00AC4948" w:rsidRPr="00A73CAD" w:rsidRDefault="00AC4948" w:rsidP="00AC4948">
      <w:pPr>
        <w:pStyle w:val="Default"/>
        <w:spacing w:line="276" w:lineRule="auto"/>
        <w:jc w:val="both"/>
        <w:rPr>
          <w:b/>
          <w:bCs/>
          <w:color w:val="000000" w:themeColor="text1"/>
          <w:sz w:val="22"/>
          <w:szCs w:val="22"/>
        </w:rPr>
      </w:pPr>
      <w:r w:rsidRPr="00A73CAD">
        <w:rPr>
          <w:b/>
          <w:bCs/>
          <w:color w:val="000000" w:themeColor="text1"/>
          <w:sz w:val="22"/>
          <w:szCs w:val="22"/>
        </w:rPr>
        <w:t>Item 11.7.2.1 - Equipamento Cliente operando sob o controle de um Ponto de Acesso indoor na faixa 5.925-7.125 MHz, deve atender às seguintes condições:</w:t>
      </w:r>
    </w:p>
    <w:p w14:paraId="5F0CBE2F" w14:textId="77777777" w:rsidR="00AC4948" w:rsidRPr="00A73CAD" w:rsidRDefault="00AC4948" w:rsidP="00AC4948">
      <w:pPr>
        <w:pStyle w:val="Default"/>
        <w:spacing w:line="276" w:lineRule="auto"/>
        <w:jc w:val="both"/>
        <w:rPr>
          <w:color w:val="000000" w:themeColor="text1"/>
          <w:sz w:val="22"/>
          <w:szCs w:val="22"/>
        </w:rPr>
      </w:pPr>
    </w:p>
    <w:p w14:paraId="34CA53AB" w14:textId="6567444B" w:rsidR="00AC4948" w:rsidRDefault="00AC4948" w:rsidP="00AC4948">
      <w:pPr>
        <w:pStyle w:val="Default"/>
        <w:spacing w:line="276" w:lineRule="auto"/>
        <w:jc w:val="both"/>
        <w:rPr>
          <w:color w:val="FF0000"/>
          <w:sz w:val="22"/>
          <w:szCs w:val="22"/>
        </w:rPr>
      </w:pPr>
      <w:r w:rsidRPr="008C2A44">
        <w:rPr>
          <w:color w:val="000000" w:themeColor="text1"/>
          <w:sz w:val="22"/>
          <w:szCs w:val="22"/>
        </w:rPr>
        <w:t xml:space="preserve">Nossa contribuição: </w:t>
      </w:r>
      <w:r w:rsidR="00065DB4" w:rsidRPr="00DF4E8C">
        <w:rPr>
          <w:color w:val="FF0000"/>
          <w:sz w:val="22"/>
          <w:szCs w:val="22"/>
        </w:rPr>
        <w:t>Solicitamos a Anatel apresentar</w:t>
      </w:r>
      <w:r w:rsidR="00065DB4">
        <w:rPr>
          <w:color w:val="FF0000"/>
          <w:sz w:val="22"/>
          <w:szCs w:val="22"/>
        </w:rPr>
        <w:t xml:space="preserve"> os</w:t>
      </w:r>
      <w:r w:rsidR="00065DB4" w:rsidRPr="00DF4E8C">
        <w:rPr>
          <w:color w:val="FF0000"/>
          <w:sz w:val="22"/>
          <w:szCs w:val="22"/>
        </w:rPr>
        <w:t xml:space="preserve"> estudos </w:t>
      </w:r>
      <w:r w:rsidR="004D7C74" w:rsidRPr="00DA2046">
        <w:rPr>
          <w:color w:val="FF0000"/>
          <w:sz w:val="22"/>
          <w:szCs w:val="22"/>
        </w:rPr>
        <w:t>de compartilhamento e compatibilidade de sistemas do tipo WAS/RLAN com o Serviço Fixo (FS) na faixa em consideração</w:t>
      </w:r>
      <w:r w:rsidR="004D7C74">
        <w:rPr>
          <w:color w:val="FF0000"/>
          <w:sz w:val="22"/>
          <w:szCs w:val="22"/>
        </w:rPr>
        <w:t xml:space="preserve"> </w:t>
      </w:r>
      <w:r w:rsidR="00065DB4" w:rsidRPr="00DF4E8C">
        <w:rPr>
          <w:color w:val="FF0000"/>
          <w:sz w:val="22"/>
          <w:szCs w:val="22"/>
        </w:rPr>
        <w:t>realizados para a fixação dos limites de potência propostos.</w:t>
      </w:r>
    </w:p>
    <w:p w14:paraId="761CC7AB" w14:textId="77777777" w:rsidR="00065DB4" w:rsidRPr="00A73CAD" w:rsidRDefault="00065DB4" w:rsidP="00AC4948">
      <w:pPr>
        <w:pStyle w:val="Default"/>
        <w:spacing w:line="276" w:lineRule="auto"/>
        <w:jc w:val="both"/>
        <w:rPr>
          <w:color w:val="FF0000"/>
          <w:sz w:val="22"/>
          <w:szCs w:val="22"/>
        </w:rPr>
      </w:pPr>
    </w:p>
    <w:p w14:paraId="4E388C6A" w14:textId="77777777" w:rsidR="00065DB4" w:rsidRDefault="00AC4948" w:rsidP="00065DB4">
      <w:pPr>
        <w:pStyle w:val="Default"/>
        <w:spacing w:line="276" w:lineRule="auto"/>
        <w:jc w:val="both"/>
        <w:rPr>
          <w:color w:val="FF0000"/>
          <w:sz w:val="22"/>
          <w:szCs w:val="22"/>
        </w:rPr>
      </w:pPr>
      <w:r w:rsidRPr="00DA2046">
        <w:rPr>
          <w:sz w:val="22"/>
          <w:szCs w:val="22"/>
        </w:rPr>
        <w:t xml:space="preserve">Nossa justificativa: </w:t>
      </w:r>
      <w:r w:rsidR="00065DB4" w:rsidRPr="00DA2046">
        <w:rPr>
          <w:color w:val="FF0000"/>
          <w:sz w:val="22"/>
          <w:szCs w:val="22"/>
        </w:rPr>
        <w:t>Necessidade de comprovação de que a probabilidade de interferências nos enlaces, em operação, das utilities sejam minimizadas, considerando as particularidades do ambiente ao qual estão inseridas, proporcionando maior conforto e segurança na operação de aplicações de missão crítica, que exigem disponibilidade não inferior a 99,999%.</w:t>
      </w:r>
    </w:p>
    <w:p w14:paraId="14886D28" w14:textId="6A6FAD40" w:rsidR="00DD502F" w:rsidRPr="000E7506" w:rsidRDefault="00DD502F" w:rsidP="00065DB4">
      <w:pPr>
        <w:pStyle w:val="Default"/>
        <w:spacing w:line="276" w:lineRule="auto"/>
        <w:jc w:val="both"/>
        <w:rPr>
          <w:rFonts w:ascii="Calibri" w:hAnsi="Calibri"/>
          <w:color w:val="1F497D"/>
          <w:sz w:val="22"/>
          <w:szCs w:val="22"/>
          <w:shd w:val="clear" w:color="auto" w:fill="FFFFFF"/>
        </w:rPr>
      </w:pPr>
    </w:p>
    <w:p w14:paraId="0AAF7382" w14:textId="77777777" w:rsidR="00DD502F" w:rsidRPr="000E7506" w:rsidRDefault="00DD502F" w:rsidP="008560AC">
      <w:pPr>
        <w:jc w:val="both"/>
        <w:rPr>
          <w:rFonts w:ascii="Calibri" w:hAnsi="Calibri"/>
          <w:color w:val="1F497D"/>
          <w:sz w:val="22"/>
          <w:szCs w:val="22"/>
          <w:shd w:val="clear" w:color="auto" w:fill="FFFFFF"/>
        </w:rPr>
      </w:pPr>
    </w:p>
    <w:sectPr w:rsidR="00DD502F" w:rsidRPr="000E7506" w:rsidSect="00DD502F">
      <w:headerReference w:type="default" r:id="rId8"/>
      <w:footerReference w:type="even" r:id="rId9"/>
      <w:footerReference w:type="default" r:id="rId10"/>
      <w:headerReference w:type="first" r:id="rId11"/>
      <w:footerReference w:type="first" r:id="rId12"/>
      <w:pgSz w:w="11907" w:h="16839" w:code="9"/>
      <w:pgMar w:top="1085" w:right="1134" w:bottom="1440" w:left="1440" w:header="426" w:footer="720" w:gutter="0"/>
      <w:paperSrc w:first="2" w:other="1"/>
      <w:cols w:space="720" w:equalWidth="0">
        <w:col w:w="9360" w:space="720"/>
      </w:cols>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74765" w14:textId="77777777" w:rsidR="007C28DA" w:rsidRDefault="007C28DA" w:rsidP="009530BF">
      <w:r>
        <w:separator/>
      </w:r>
    </w:p>
  </w:endnote>
  <w:endnote w:type="continuationSeparator" w:id="0">
    <w:p w14:paraId="612190A5" w14:textId="77777777" w:rsidR="007C28DA" w:rsidRDefault="007C28DA" w:rsidP="0095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Univers 55">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424CB" w14:textId="77777777" w:rsidR="001E18D6" w:rsidRDefault="00436867">
    <w:pPr>
      <w:pStyle w:val="Rodap"/>
      <w:framePr w:wrap="around" w:vAnchor="text" w:hAnchor="margin" w:xAlign="right" w:y="1"/>
      <w:rPr>
        <w:rStyle w:val="Nmerodepgina"/>
      </w:rPr>
    </w:pPr>
    <w:r>
      <w:rPr>
        <w:rStyle w:val="Nmerodepgina"/>
      </w:rPr>
      <w:fldChar w:fldCharType="begin"/>
    </w:r>
    <w:r w:rsidR="00631CF3">
      <w:rPr>
        <w:rStyle w:val="Nmerodepgina"/>
      </w:rPr>
      <w:instrText xml:space="preserve">PAGE  </w:instrText>
    </w:r>
    <w:r>
      <w:rPr>
        <w:rStyle w:val="Nmerodepgina"/>
      </w:rPr>
      <w:fldChar w:fldCharType="end"/>
    </w:r>
  </w:p>
  <w:p w14:paraId="42843FA9" w14:textId="77777777" w:rsidR="001E18D6" w:rsidRDefault="00000000">
    <w:pPr>
      <w:pStyle w:val="Rodap"/>
      <w:ind w:right="360"/>
    </w:pPr>
  </w:p>
  <w:p w14:paraId="668B0DE9" w14:textId="77777777" w:rsidR="00E85822" w:rsidRDefault="00E858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DC55F" w14:textId="77777777" w:rsidR="000B2B29" w:rsidRPr="004117ED" w:rsidRDefault="000B2B29" w:rsidP="000B2B29">
    <w:pPr>
      <w:pStyle w:val="Rodap"/>
      <w:ind w:left="-540" w:right="-540"/>
      <w:jc w:val="center"/>
      <w:rPr>
        <w:rFonts w:ascii="Univers 55" w:hAnsi="Univers 55" w:cs="Tahoma"/>
        <w:b/>
        <w:sz w:val="16"/>
        <w:u w:val="thick" w:color="00B050"/>
      </w:rPr>
    </w:pP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t xml:space="preserve">    ________________________________________________________________________________________________________</w:t>
    </w:r>
  </w:p>
  <w:p w14:paraId="46C9B6A3" w14:textId="77777777" w:rsidR="000B2B29" w:rsidRDefault="000B2B29" w:rsidP="000B2B29">
    <w:pPr>
      <w:pStyle w:val="Rodap"/>
      <w:ind w:left="-540" w:right="-540"/>
      <w:jc w:val="center"/>
      <w:rPr>
        <w:rFonts w:ascii="Univers 55" w:hAnsi="Univers 55" w:cs="Tahoma"/>
        <w:b/>
        <w:sz w:val="16"/>
      </w:rPr>
    </w:pPr>
    <w:r>
      <w:rPr>
        <w:rFonts w:ascii="Univers 55" w:hAnsi="Univers 55" w:cs="Tahoma"/>
        <w:b/>
        <w:sz w:val="16"/>
      </w:rPr>
      <w:t>ASSOCIAÇÃO UTC AMÉRICA LATINA</w:t>
    </w:r>
  </w:p>
  <w:p w14:paraId="43705F0F" w14:textId="77777777" w:rsidR="000B2B29" w:rsidRPr="00870DAE" w:rsidRDefault="000B2B29" w:rsidP="000B2B29">
    <w:pPr>
      <w:jc w:val="center"/>
      <w:rPr>
        <w:rFonts w:ascii="Univers 55" w:hAnsi="Univers 55"/>
        <w:b/>
        <w:i/>
        <w:sz w:val="16"/>
        <w:szCs w:val="16"/>
      </w:rPr>
    </w:pPr>
    <w:r>
      <w:rPr>
        <w:rFonts w:ascii="Univers 55" w:hAnsi="Univers 55"/>
        <w:b/>
        <w:i/>
        <w:sz w:val="16"/>
        <w:szCs w:val="16"/>
      </w:rPr>
      <w:t>A Principal Referência em Soluções e Serviços de Telecom e Tecnologia Operacional para Empresas de Missão C</w:t>
    </w:r>
    <w:r w:rsidRPr="00870DAE">
      <w:rPr>
        <w:rFonts w:ascii="Univers 55" w:hAnsi="Univers 55"/>
        <w:b/>
        <w:i/>
        <w:sz w:val="16"/>
        <w:szCs w:val="16"/>
      </w:rPr>
      <w:t>rítica</w:t>
    </w:r>
  </w:p>
  <w:p w14:paraId="48FBA61B" w14:textId="77777777" w:rsidR="000B2B29" w:rsidRDefault="000B2B29" w:rsidP="000B2B29">
    <w:pPr>
      <w:pStyle w:val="Rodap"/>
      <w:ind w:left="-540" w:right="-540"/>
      <w:jc w:val="center"/>
      <w:rPr>
        <w:rFonts w:ascii="Univers 55" w:hAnsi="Univers 55"/>
        <w:b/>
        <w:i/>
        <w:sz w:val="16"/>
        <w:szCs w:val="16"/>
        <w:highlight w:val="yellow"/>
        <w:lang w:val="es-ES"/>
      </w:rPr>
    </w:pPr>
    <w:r>
      <w:rPr>
        <w:rFonts w:ascii="Univers 55" w:hAnsi="Univers 55"/>
        <w:b/>
        <w:i/>
        <w:sz w:val="16"/>
        <w:szCs w:val="16"/>
        <w:lang w:val="es-ES"/>
      </w:rPr>
      <w:t>La Principal Referencia en Soluciones y Servicios para T</w:t>
    </w:r>
    <w:r w:rsidRPr="00870DAE">
      <w:rPr>
        <w:rFonts w:ascii="Univers 55" w:hAnsi="Univers 55"/>
        <w:b/>
        <w:i/>
        <w:sz w:val="16"/>
        <w:szCs w:val="16"/>
        <w:lang w:val="es-ES"/>
      </w:rPr>
      <w:t>elecom y T</w:t>
    </w:r>
    <w:r>
      <w:rPr>
        <w:rFonts w:ascii="Univers 55" w:hAnsi="Univers 55"/>
        <w:b/>
        <w:i/>
        <w:sz w:val="16"/>
        <w:szCs w:val="16"/>
        <w:lang w:val="es-ES"/>
      </w:rPr>
      <w:t>ecnología Operacional</w:t>
    </w:r>
    <w:r w:rsidRPr="00870DAE">
      <w:rPr>
        <w:rFonts w:ascii="Univers 55" w:hAnsi="Univers 55"/>
        <w:b/>
        <w:i/>
        <w:sz w:val="16"/>
        <w:szCs w:val="16"/>
        <w:lang w:val="es-ES"/>
      </w:rPr>
      <w:t xml:space="preserve"> pa</w:t>
    </w:r>
    <w:r>
      <w:rPr>
        <w:rFonts w:ascii="Univers 55" w:hAnsi="Univers 55"/>
        <w:b/>
        <w:i/>
        <w:sz w:val="16"/>
        <w:szCs w:val="16"/>
        <w:lang w:val="es-ES"/>
      </w:rPr>
      <w:t>ra Empresas de Misión Crítica</w:t>
    </w:r>
  </w:p>
  <w:p w14:paraId="7920239C" w14:textId="77777777" w:rsidR="000B2B29" w:rsidRPr="00345C89" w:rsidRDefault="000B2B29" w:rsidP="000B2B29">
    <w:pPr>
      <w:pStyle w:val="Rodap"/>
      <w:ind w:left="-540" w:right="-540"/>
      <w:jc w:val="center"/>
      <w:rPr>
        <w:rFonts w:ascii="Univers 55" w:hAnsi="Univers 55" w:cs="Tahoma"/>
        <w:b/>
        <w:sz w:val="16"/>
      </w:rPr>
    </w:pPr>
    <w:r w:rsidRPr="00345C89">
      <w:rPr>
        <w:rFonts w:ascii="Univers 55" w:hAnsi="Univers 55" w:cs="Tahoma"/>
        <w:sz w:val="16"/>
      </w:rPr>
      <w:t xml:space="preserve">Av. Copacabana 928 </w:t>
    </w:r>
    <w:r>
      <w:rPr>
        <w:rFonts w:ascii="Univers 55" w:hAnsi="Univers 55" w:cs="Tahoma"/>
        <w:sz w:val="16"/>
      </w:rPr>
      <w:t>- C</w:t>
    </w:r>
    <w:r w:rsidRPr="00345C89">
      <w:rPr>
        <w:rFonts w:ascii="Univers 55" w:hAnsi="Univers 55" w:cs="Tahoma"/>
        <w:sz w:val="16"/>
      </w:rPr>
      <w:t>ob</w:t>
    </w:r>
    <w:r>
      <w:rPr>
        <w:rFonts w:ascii="Univers 55" w:hAnsi="Univers 55" w:cs="Tahoma"/>
        <w:sz w:val="16"/>
      </w:rPr>
      <w:t>ertura</w:t>
    </w:r>
    <w:r w:rsidRPr="00345C89">
      <w:rPr>
        <w:rFonts w:ascii="Univers 55" w:hAnsi="Univers 55" w:cs="Tahoma"/>
        <w:sz w:val="16"/>
      </w:rPr>
      <w:t xml:space="preserve"> • Rio de Janeiro, </w:t>
    </w:r>
    <w:r>
      <w:rPr>
        <w:rFonts w:ascii="Univers 55" w:hAnsi="Univers 55" w:cs="Tahoma"/>
        <w:sz w:val="16"/>
      </w:rPr>
      <w:t>22060-002, Brasil • 55(21)21470600</w:t>
    </w:r>
    <w:r w:rsidRPr="00345C89">
      <w:rPr>
        <w:rFonts w:ascii="Univers 55" w:hAnsi="Univers 55" w:cs="Tahoma"/>
        <w:sz w:val="16"/>
      </w:rPr>
      <w:t xml:space="preserve"> • </w:t>
    </w:r>
    <w:r w:rsidRPr="00E477BA">
      <w:rPr>
        <w:rFonts w:ascii="Univers 55" w:hAnsi="Univers 55" w:cs="Tahoma"/>
        <w:sz w:val="16"/>
      </w:rPr>
      <w:t>www.utcamericalatina.org</w:t>
    </w:r>
  </w:p>
  <w:p w14:paraId="610314A7" w14:textId="77777777" w:rsidR="000B2B29" w:rsidRDefault="00000000">
    <w:pPr>
      <w:pStyle w:val="Rodap"/>
      <w:jc w:val="right"/>
    </w:pPr>
    <w:sdt>
      <w:sdtPr>
        <w:id w:val="712859069"/>
        <w:docPartObj>
          <w:docPartGallery w:val="Page Numbers (Bottom of Page)"/>
          <w:docPartUnique/>
        </w:docPartObj>
      </w:sdtPr>
      <w:sdtContent>
        <w:r w:rsidR="000B2B29">
          <w:fldChar w:fldCharType="begin"/>
        </w:r>
        <w:r w:rsidR="000B2B29">
          <w:instrText>PAGE   \* MERGEFORMAT</w:instrText>
        </w:r>
        <w:r w:rsidR="000B2B29">
          <w:fldChar w:fldCharType="separate"/>
        </w:r>
        <w:r w:rsidR="008A7D96">
          <w:rPr>
            <w:noProof/>
          </w:rPr>
          <w:t>2</w:t>
        </w:r>
        <w:r w:rsidR="000B2B29">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3246" w14:textId="77777777" w:rsidR="004117ED" w:rsidRPr="004117ED" w:rsidRDefault="004117ED" w:rsidP="009B7D89">
    <w:pPr>
      <w:pStyle w:val="Rodap"/>
      <w:ind w:left="-540" w:right="-540"/>
      <w:jc w:val="center"/>
      <w:rPr>
        <w:rFonts w:ascii="Univers 55" w:hAnsi="Univers 55" w:cs="Tahoma"/>
        <w:b/>
        <w:sz w:val="16"/>
        <w:u w:val="thick" w:color="00B050"/>
      </w:rPr>
    </w:pP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r>
    <w:r w:rsidRPr="004117ED">
      <w:rPr>
        <w:rFonts w:ascii="Univers 55" w:hAnsi="Univers 55" w:cs="Tahoma"/>
        <w:b/>
        <w:sz w:val="16"/>
        <w:u w:val="thick" w:color="00B050"/>
      </w:rPr>
      <w:softHyphen/>
      <w:t xml:space="preserve">    ________________________________________________________________________________________________________</w:t>
    </w:r>
  </w:p>
  <w:p w14:paraId="51B0805E" w14:textId="77777777" w:rsidR="009B7D89" w:rsidRDefault="00A467D0" w:rsidP="009B7D89">
    <w:pPr>
      <w:pStyle w:val="Rodap"/>
      <w:ind w:left="-540" w:right="-540"/>
      <w:jc w:val="center"/>
      <w:rPr>
        <w:rFonts w:ascii="Univers 55" w:hAnsi="Univers 55" w:cs="Tahoma"/>
        <w:b/>
        <w:sz w:val="16"/>
      </w:rPr>
    </w:pPr>
    <w:r>
      <w:rPr>
        <w:rFonts w:ascii="Univers 55" w:hAnsi="Univers 55" w:cs="Tahoma"/>
        <w:b/>
        <w:sz w:val="16"/>
      </w:rPr>
      <w:t xml:space="preserve">ASSOCIAÇÃO </w:t>
    </w:r>
    <w:r w:rsidR="009B7D89">
      <w:rPr>
        <w:rFonts w:ascii="Univers 55" w:hAnsi="Univers 55" w:cs="Tahoma"/>
        <w:b/>
        <w:sz w:val="16"/>
      </w:rPr>
      <w:t>UTC AM</w:t>
    </w:r>
    <w:r>
      <w:rPr>
        <w:rFonts w:ascii="Univers 55" w:hAnsi="Univers 55" w:cs="Tahoma"/>
        <w:b/>
        <w:sz w:val="16"/>
      </w:rPr>
      <w:t>É</w:t>
    </w:r>
    <w:r w:rsidR="009B7D89">
      <w:rPr>
        <w:rFonts w:ascii="Univers 55" w:hAnsi="Univers 55" w:cs="Tahoma"/>
        <w:b/>
        <w:sz w:val="16"/>
      </w:rPr>
      <w:t>RICA LATINA</w:t>
    </w:r>
  </w:p>
  <w:p w14:paraId="7B398749" w14:textId="77777777" w:rsidR="009B7D89" w:rsidRPr="00870DAE" w:rsidRDefault="009B7D89" w:rsidP="009B7D89">
    <w:pPr>
      <w:jc w:val="center"/>
      <w:rPr>
        <w:rFonts w:ascii="Univers 55" w:hAnsi="Univers 55"/>
        <w:b/>
        <w:i/>
        <w:sz w:val="16"/>
        <w:szCs w:val="16"/>
      </w:rPr>
    </w:pPr>
    <w:r>
      <w:rPr>
        <w:rFonts w:ascii="Univers 55" w:hAnsi="Univers 55"/>
        <w:b/>
        <w:i/>
        <w:sz w:val="16"/>
        <w:szCs w:val="16"/>
      </w:rPr>
      <w:t xml:space="preserve">A Principal </w:t>
    </w:r>
    <w:r w:rsidR="00DD502F">
      <w:rPr>
        <w:rFonts w:ascii="Univers 55" w:hAnsi="Univers 55"/>
        <w:b/>
        <w:i/>
        <w:sz w:val="16"/>
        <w:szCs w:val="16"/>
      </w:rPr>
      <w:t>Referência em Soluções</w:t>
    </w:r>
    <w:r>
      <w:rPr>
        <w:rFonts w:ascii="Univers 55" w:hAnsi="Univers 55"/>
        <w:b/>
        <w:i/>
        <w:sz w:val="16"/>
        <w:szCs w:val="16"/>
      </w:rPr>
      <w:t xml:space="preserve"> e Serviços de Telecom e T</w:t>
    </w:r>
    <w:r w:rsidR="00DD502F">
      <w:rPr>
        <w:rFonts w:ascii="Univers 55" w:hAnsi="Univers 55"/>
        <w:b/>
        <w:i/>
        <w:sz w:val="16"/>
        <w:szCs w:val="16"/>
      </w:rPr>
      <w:t>ecnologia Operacional</w:t>
    </w:r>
    <w:r>
      <w:rPr>
        <w:rFonts w:ascii="Univers 55" w:hAnsi="Univers 55"/>
        <w:b/>
        <w:i/>
        <w:sz w:val="16"/>
        <w:szCs w:val="16"/>
      </w:rPr>
      <w:t xml:space="preserve"> para</w:t>
    </w:r>
    <w:r w:rsidR="00DD502F">
      <w:rPr>
        <w:rFonts w:ascii="Univers 55" w:hAnsi="Univers 55"/>
        <w:b/>
        <w:i/>
        <w:sz w:val="16"/>
        <w:szCs w:val="16"/>
      </w:rPr>
      <w:t xml:space="preserve"> Empresas</w:t>
    </w:r>
    <w:r>
      <w:rPr>
        <w:rFonts w:ascii="Univers 55" w:hAnsi="Univers 55"/>
        <w:b/>
        <w:i/>
        <w:sz w:val="16"/>
        <w:szCs w:val="16"/>
      </w:rPr>
      <w:t xml:space="preserve"> de Missão C</w:t>
    </w:r>
    <w:r w:rsidRPr="00870DAE">
      <w:rPr>
        <w:rFonts w:ascii="Univers 55" w:hAnsi="Univers 55"/>
        <w:b/>
        <w:i/>
        <w:sz w:val="16"/>
        <w:szCs w:val="16"/>
      </w:rPr>
      <w:t>rítica</w:t>
    </w:r>
  </w:p>
  <w:p w14:paraId="6908065C" w14:textId="77777777" w:rsidR="009B7D89" w:rsidRDefault="009B7D89" w:rsidP="009B7D89">
    <w:pPr>
      <w:pStyle w:val="Rodap"/>
      <w:ind w:left="-540" w:right="-540"/>
      <w:jc w:val="center"/>
      <w:rPr>
        <w:rFonts w:ascii="Univers 55" w:hAnsi="Univers 55"/>
        <w:b/>
        <w:i/>
        <w:sz w:val="16"/>
        <w:szCs w:val="16"/>
        <w:highlight w:val="yellow"/>
        <w:lang w:val="es-ES"/>
      </w:rPr>
    </w:pPr>
    <w:r>
      <w:rPr>
        <w:rFonts w:ascii="Univers 55" w:hAnsi="Univers 55"/>
        <w:b/>
        <w:i/>
        <w:sz w:val="16"/>
        <w:szCs w:val="16"/>
        <w:lang w:val="es-ES"/>
      </w:rPr>
      <w:t xml:space="preserve">La </w:t>
    </w:r>
    <w:r w:rsidR="00DD502F">
      <w:rPr>
        <w:rFonts w:ascii="Univers 55" w:hAnsi="Univers 55"/>
        <w:b/>
        <w:i/>
        <w:sz w:val="16"/>
        <w:szCs w:val="16"/>
        <w:lang w:val="es-ES"/>
      </w:rPr>
      <w:t>P</w:t>
    </w:r>
    <w:r>
      <w:rPr>
        <w:rFonts w:ascii="Univers 55" w:hAnsi="Univers 55"/>
        <w:b/>
        <w:i/>
        <w:sz w:val="16"/>
        <w:szCs w:val="16"/>
        <w:lang w:val="es-ES"/>
      </w:rPr>
      <w:t xml:space="preserve">rincipal </w:t>
    </w:r>
    <w:r w:rsidR="00DD502F">
      <w:rPr>
        <w:rFonts w:ascii="Univers 55" w:hAnsi="Univers 55"/>
        <w:b/>
        <w:i/>
        <w:sz w:val="16"/>
        <w:szCs w:val="16"/>
        <w:lang w:val="es-ES"/>
      </w:rPr>
      <w:t>Referencia en Soluciones</w:t>
    </w:r>
    <w:r>
      <w:rPr>
        <w:rFonts w:ascii="Univers 55" w:hAnsi="Univers 55"/>
        <w:b/>
        <w:i/>
        <w:sz w:val="16"/>
        <w:szCs w:val="16"/>
        <w:lang w:val="es-ES"/>
      </w:rPr>
      <w:t xml:space="preserve"> y Servicios para T</w:t>
    </w:r>
    <w:r w:rsidRPr="00870DAE">
      <w:rPr>
        <w:rFonts w:ascii="Univers 55" w:hAnsi="Univers 55"/>
        <w:b/>
        <w:i/>
        <w:sz w:val="16"/>
        <w:szCs w:val="16"/>
        <w:lang w:val="es-ES"/>
      </w:rPr>
      <w:t>elecom y T</w:t>
    </w:r>
    <w:r w:rsidR="00DD502F">
      <w:rPr>
        <w:rFonts w:ascii="Univers 55" w:hAnsi="Univers 55"/>
        <w:b/>
        <w:i/>
        <w:sz w:val="16"/>
        <w:szCs w:val="16"/>
        <w:lang w:val="es-ES"/>
      </w:rPr>
      <w:t>ecnología Operacional</w:t>
    </w:r>
    <w:r w:rsidRPr="00870DAE">
      <w:rPr>
        <w:rFonts w:ascii="Univers 55" w:hAnsi="Univers 55"/>
        <w:b/>
        <w:i/>
        <w:sz w:val="16"/>
        <w:szCs w:val="16"/>
        <w:lang w:val="es-ES"/>
      </w:rPr>
      <w:t xml:space="preserve"> pa</w:t>
    </w:r>
    <w:r>
      <w:rPr>
        <w:rFonts w:ascii="Univers 55" w:hAnsi="Univers 55"/>
        <w:b/>
        <w:i/>
        <w:sz w:val="16"/>
        <w:szCs w:val="16"/>
        <w:lang w:val="es-ES"/>
      </w:rPr>
      <w:t xml:space="preserve">ra </w:t>
    </w:r>
    <w:r w:rsidR="00DD502F">
      <w:rPr>
        <w:rFonts w:ascii="Univers 55" w:hAnsi="Univers 55"/>
        <w:b/>
        <w:i/>
        <w:sz w:val="16"/>
        <w:szCs w:val="16"/>
        <w:lang w:val="es-ES"/>
      </w:rPr>
      <w:t>Empresas</w:t>
    </w:r>
    <w:r>
      <w:rPr>
        <w:rFonts w:ascii="Univers 55" w:hAnsi="Univers 55"/>
        <w:b/>
        <w:i/>
        <w:sz w:val="16"/>
        <w:szCs w:val="16"/>
        <w:lang w:val="es-ES"/>
      </w:rPr>
      <w:t xml:space="preserve"> de Misión C</w:t>
    </w:r>
    <w:r w:rsidR="00DD502F">
      <w:rPr>
        <w:rFonts w:ascii="Univers 55" w:hAnsi="Univers 55"/>
        <w:b/>
        <w:i/>
        <w:sz w:val="16"/>
        <w:szCs w:val="16"/>
        <w:lang w:val="es-ES"/>
      </w:rPr>
      <w:t>rítica</w:t>
    </w:r>
  </w:p>
  <w:p w14:paraId="73E8E796" w14:textId="77777777" w:rsidR="009530BF" w:rsidRPr="009B7D89" w:rsidRDefault="009B7D89" w:rsidP="009B7D89">
    <w:pPr>
      <w:pStyle w:val="Rodap"/>
      <w:ind w:left="-540" w:right="-540"/>
      <w:jc w:val="center"/>
      <w:rPr>
        <w:rFonts w:ascii="Univers 55" w:hAnsi="Univers 55" w:cs="Tahoma"/>
        <w:b/>
        <w:sz w:val="16"/>
      </w:rPr>
    </w:pPr>
    <w:r w:rsidRPr="00345C89">
      <w:rPr>
        <w:rFonts w:ascii="Univers 55" w:hAnsi="Univers 55" w:cs="Tahoma"/>
        <w:sz w:val="16"/>
      </w:rPr>
      <w:t xml:space="preserve">Av. Copacabana 928 </w:t>
    </w:r>
    <w:r w:rsidR="00DD502F">
      <w:rPr>
        <w:rFonts w:ascii="Univers 55" w:hAnsi="Univers 55" w:cs="Tahoma"/>
        <w:sz w:val="16"/>
      </w:rPr>
      <w:t xml:space="preserve">- </w:t>
    </w:r>
    <w:r w:rsidR="00171550">
      <w:rPr>
        <w:rFonts w:ascii="Univers 55" w:hAnsi="Univers 55" w:cs="Tahoma"/>
        <w:sz w:val="16"/>
      </w:rPr>
      <w:t>C</w:t>
    </w:r>
    <w:r w:rsidRPr="00345C89">
      <w:rPr>
        <w:rFonts w:ascii="Univers 55" w:hAnsi="Univers 55" w:cs="Tahoma"/>
        <w:sz w:val="16"/>
      </w:rPr>
      <w:t>ob</w:t>
    </w:r>
    <w:r w:rsidR="00DD502F">
      <w:rPr>
        <w:rFonts w:ascii="Univers 55" w:hAnsi="Univers 55" w:cs="Tahoma"/>
        <w:sz w:val="16"/>
      </w:rPr>
      <w:t>ertura</w:t>
    </w:r>
    <w:r w:rsidRPr="00345C89">
      <w:rPr>
        <w:rFonts w:ascii="Univers 55" w:hAnsi="Univers 55" w:cs="Tahoma"/>
        <w:sz w:val="16"/>
      </w:rPr>
      <w:t xml:space="preserve"> • Rio de Janeiro, </w:t>
    </w:r>
    <w:r>
      <w:rPr>
        <w:rFonts w:ascii="Univers 55" w:hAnsi="Univers 55" w:cs="Tahoma"/>
        <w:sz w:val="16"/>
      </w:rPr>
      <w:t>22060-002, Brasil • 55</w:t>
    </w:r>
    <w:r w:rsidR="00DD502F">
      <w:rPr>
        <w:rFonts w:ascii="Univers 55" w:hAnsi="Univers 55" w:cs="Tahoma"/>
        <w:sz w:val="16"/>
      </w:rPr>
      <w:t>(</w:t>
    </w:r>
    <w:r>
      <w:rPr>
        <w:rFonts w:ascii="Univers 55" w:hAnsi="Univers 55" w:cs="Tahoma"/>
        <w:sz w:val="16"/>
      </w:rPr>
      <w:t>21</w:t>
    </w:r>
    <w:r w:rsidR="00DD502F">
      <w:rPr>
        <w:rFonts w:ascii="Univers 55" w:hAnsi="Univers 55" w:cs="Tahoma"/>
        <w:sz w:val="16"/>
      </w:rPr>
      <w:t>)</w:t>
    </w:r>
    <w:r>
      <w:rPr>
        <w:rFonts w:ascii="Univers 55" w:hAnsi="Univers 55" w:cs="Tahoma"/>
        <w:sz w:val="16"/>
      </w:rPr>
      <w:t>21470600</w:t>
    </w:r>
    <w:r w:rsidRPr="00345C89">
      <w:rPr>
        <w:rFonts w:ascii="Univers 55" w:hAnsi="Univers 55" w:cs="Tahoma"/>
        <w:sz w:val="16"/>
      </w:rPr>
      <w:t xml:space="preserve"> • </w:t>
    </w:r>
    <w:r w:rsidRPr="00E477BA">
      <w:rPr>
        <w:rFonts w:ascii="Univers 55" w:hAnsi="Univers 55" w:cs="Tahoma"/>
        <w:sz w:val="16"/>
      </w:rPr>
      <w:t>www.utc</w:t>
    </w:r>
    <w:r w:rsidR="004117ED" w:rsidRPr="00E477BA">
      <w:rPr>
        <w:rFonts w:ascii="Univers 55" w:hAnsi="Univers 55" w:cs="Tahoma"/>
        <w:sz w:val="16"/>
      </w:rPr>
      <w:t>americalatina</w:t>
    </w:r>
    <w:r w:rsidRPr="00E477BA">
      <w:rPr>
        <w:rFonts w:ascii="Univers 55" w:hAnsi="Univers 55" w:cs="Tahoma"/>
        <w:sz w:val="16"/>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BB488" w14:textId="77777777" w:rsidR="007C28DA" w:rsidRDefault="007C28DA" w:rsidP="009530BF">
      <w:r>
        <w:separator/>
      </w:r>
    </w:p>
  </w:footnote>
  <w:footnote w:type="continuationSeparator" w:id="0">
    <w:p w14:paraId="5B585BDD" w14:textId="77777777" w:rsidR="007C28DA" w:rsidRDefault="007C28DA" w:rsidP="00953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ECA4" w14:textId="77777777" w:rsidR="001E18D6" w:rsidRDefault="00A010A1" w:rsidP="000B2B29">
    <w:pPr>
      <w:pStyle w:val="Cabealho"/>
      <w:tabs>
        <w:tab w:val="clear" w:pos="8640"/>
        <w:tab w:val="left" w:pos="5610"/>
      </w:tabs>
    </w:pPr>
    <w:r>
      <w:rPr>
        <w:noProof/>
        <w:lang w:eastAsia="pt-BR"/>
      </w:rPr>
      <w:drawing>
        <wp:inline distT="0" distB="0" distL="0" distR="0" wp14:anchorId="72440655" wp14:editId="36B3CF5C">
          <wp:extent cx="1965600" cy="525600"/>
          <wp:effectExtent l="0" t="0" r="0" b="825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Nova-UTCAL.png"/>
                  <pic:cNvPicPr/>
                </pic:nvPicPr>
                <pic:blipFill>
                  <a:blip r:embed="rId1">
                    <a:extLst>
                      <a:ext uri="{28A0092B-C50C-407E-A947-70E740481C1C}">
                        <a14:useLocalDpi xmlns:a14="http://schemas.microsoft.com/office/drawing/2010/main" val="0"/>
                      </a:ext>
                    </a:extLst>
                  </a:blip>
                  <a:stretch>
                    <a:fillRect/>
                  </a:stretch>
                </pic:blipFill>
                <pic:spPr>
                  <a:xfrm>
                    <a:off x="0" y="0"/>
                    <a:ext cx="1965600" cy="525600"/>
                  </a:xfrm>
                  <a:prstGeom prst="rect">
                    <a:avLst/>
                  </a:prstGeom>
                </pic:spPr>
              </pic:pic>
            </a:graphicData>
          </a:graphic>
        </wp:inline>
      </w:drawing>
    </w:r>
    <w:r w:rsidR="000B2B29">
      <w:tab/>
    </w:r>
  </w:p>
  <w:p w14:paraId="7E4712A3" w14:textId="77777777" w:rsidR="001E18D6" w:rsidRDefault="00000000">
    <w:pPr>
      <w:pStyle w:val="Cabealho"/>
    </w:pPr>
  </w:p>
  <w:p w14:paraId="07A2E6DD" w14:textId="77777777" w:rsidR="00E85822" w:rsidRDefault="00E858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EE273" w14:textId="77777777" w:rsidR="00BD43AC" w:rsidRDefault="00A010A1" w:rsidP="00F86444">
    <w:pPr>
      <w:pStyle w:val="Cabealho"/>
      <w:tabs>
        <w:tab w:val="clear" w:pos="4320"/>
        <w:tab w:val="clear" w:pos="8640"/>
        <w:tab w:val="center" w:pos="4140"/>
        <w:tab w:val="left" w:pos="7740"/>
      </w:tabs>
    </w:pPr>
    <w:r>
      <w:rPr>
        <w:noProof/>
        <w:lang w:eastAsia="pt-BR"/>
      </w:rPr>
      <w:drawing>
        <wp:inline distT="0" distB="0" distL="0" distR="0" wp14:anchorId="2B26C63A" wp14:editId="098F75B1">
          <wp:extent cx="1965600" cy="525600"/>
          <wp:effectExtent l="0" t="0" r="0" b="825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Nova-UTCAL.png"/>
                  <pic:cNvPicPr/>
                </pic:nvPicPr>
                <pic:blipFill>
                  <a:blip r:embed="rId1">
                    <a:extLst>
                      <a:ext uri="{28A0092B-C50C-407E-A947-70E740481C1C}">
                        <a14:useLocalDpi xmlns:a14="http://schemas.microsoft.com/office/drawing/2010/main" val="0"/>
                      </a:ext>
                    </a:extLst>
                  </a:blip>
                  <a:stretch>
                    <a:fillRect/>
                  </a:stretch>
                </pic:blipFill>
                <pic:spPr>
                  <a:xfrm>
                    <a:off x="0" y="0"/>
                    <a:ext cx="1965600" cy="525600"/>
                  </a:xfrm>
                  <a:prstGeom prst="rect">
                    <a:avLst/>
                  </a:prstGeom>
                </pic:spPr>
              </pic:pic>
            </a:graphicData>
          </a:graphic>
        </wp:inline>
      </w:drawing>
    </w:r>
  </w:p>
  <w:p w14:paraId="45B23A42" w14:textId="77777777" w:rsidR="00EC0B4C" w:rsidRDefault="000000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0C4"/>
    <w:multiLevelType w:val="hybridMultilevel"/>
    <w:tmpl w:val="6FCE9FE4"/>
    <w:lvl w:ilvl="0" w:tplc="FF089B28">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2EB48C1"/>
    <w:multiLevelType w:val="hybridMultilevel"/>
    <w:tmpl w:val="560C8394"/>
    <w:lvl w:ilvl="0" w:tplc="C80E7260">
      <w:start w:val="8"/>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987963"/>
    <w:multiLevelType w:val="hybridMultilevel"/>
    <w:tmpl w:val="190C6628"/>
    <w:lvl w:ilvl="0" w:tplc="FF089B28">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F95717"/>
    <w:multiLevelType w:val="hybridMultilevel"/>
    <w:tmpl w:val="993E7088"/>
    <w:lvl w:ilvl="0" w:tplc="A2BCA508">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6D355873"/>
    <w:multiLevelType w:val="hybridMultilevel"/>
    <w:tmpl w:val="5210BF1C"/>
    <w:lvl w:ilvl="0" w:tplc="9FEA8170">
      <w:start w:val="2"/>
      <w:numFmt w:val="bullet"/>
      <w:lvlText w:val="-"/>
      <w:lvlJc w:val="left"/>
      <w:pPr>
        <w:ind w:left="720" w:hanging="360"/>
      </w:pPr>
      <w:rPr>
        <w:rFonts w:ascii="Calibri" w:eastAsia="Times New Roma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549472F"/>
    <w:multiLevelType w:val="multilevel"/>
    <w:tmpl w:val="16E2401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821774667">
    <w:abstractNumId w:val="5"/>
  </w:num>
  <w:num w:numId="2" w16cid:durableId="370227390">
    <w:abstractNumId w:val="3"/>
  </w:num>
  <w:num w:numId="3" w16cid:durableId="846942710">
    <w:abstractNumId w:val="2"/>
  </w:num>
  <w:num w:numId="4" w16cid:durableId="27217600">
    <w:abstractNumId w:val="4"/>
  </w:num>
  <w:num w:numId="5" w16cid:durableId="1479572287">
    <w:abstractNumId w:val="1"/>
  </w:num>
  <w:num w:numId="6" w16cid:durableId="1111900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AC"/>
    <w:rsid w:val="000242A6"/>
    <w:rsid w:val="000337F6"/>
    <w:rsid w:val="000573FD"/>
    <w:rsid w:val="00065DB4"/>
    <w:rsid w:val="000661B2"/>
    <w:rsid w:val="00073667"/>
    <w:rsid w:val="000854E6"/>
    <w:rsid w:val="000B0DBC"/>
    <w:rsid w:val="000B15A8"/>
    <w:rsid w:val="000B2B29"/>
    <w:rsid w:val="000C68D5"/>
    <w:rsid w:val="000D3888"/>
    <w:rsid w:val="000E7506"/>
    <w:rsid w:val="000F7754"/>
    <w:rsid w:val="001107E5"/>
    <w:rsid w:val="00161E8A"/>
    <w:rsid w:val="00171550"/>
    <w:rsid w:val="001763FC"/>
    <w:rsid w:val="001B41B7"/>
    <w:rsid w:val="002143CF"/>
    <w:rsid w:val="00233856"/>
    <w:rsid w:val="002378FA"/>
    <w:rsid w:val="00256F22"/>
    <w:rsid w:val="00290478"/>
    <w:rsid w:val="002B2A53"/>
    <w:rsid w:val="002D75D1"/>
    <w:rsid w:val="002E7D48"/>
    <w:rsid w:val="002F1683"/>
    <w:rsid w:val="003148F5"/>
    <w:rsid w:val="00375E57"/>
    <w:rsid w:val="003C47BA"/>
    <w:rsid w:val="003C66AD"/>
    <w:rsid w:val="003D6BB2"/>
    <w:rsid w:val="003F4210"/>
    <w:rsid w:val="003F5E8E"/>
    <w:rsid w:val="004117ED"/>
    <w:rsid w:val="00436867"/>
    <w:rsid w:val="004D7C74"/>
    <w:rsid w:val="004E444C"/>
    <w:rsid w:val="00534846"/>
    <w:rsid w:val="005478E2"/>
    <w:rsid w:val="005504BF"/>
    <w:rsid w:val="005E7994"/>
    <w:rsid w:val="00631CF3"/>
    <w:rsid w:val="00644DCE"/>
    <w:rsid w:val="006919BB"/>
    <w:rsid w:val="00692510"/>
    <w:rsid w:val="006B7FB5"/>
    <w:rsid w:val="006E608A"/>
    <w:rsid w:val="00713F75"/>
    <w:rsid w:val="007367CD"/>
    <w:rsid w:val="00771F22"/>
    <w:rsid w:val="00782393"/>
    <w:rsid w:val="007C28DA"/>
    <w:rsid w:val="007C54D9"/>
    <w:rsid w:val="007D7260"/>
    <w:rsid w:val="007E5D35"/>
    <w:rsid w:val="008560AC"/>
    <w:rsid w:val="00863F6A"/>
    <w:rsid w:val="0087703D"/>
    <w:rsid w:val="008A2A7F"/>
    <w:rsid w:val="008A635E"/>
    <w:rsid w:val="008A7D96"/>
    <w:rsid w:val="008B7A94"/>
    <w:rsid w:val="008D5CBB"/>
    <w:rsid w:val="008E6977"/>
    <w:rsid w:val="00904BB2"/>
    <w:rsid w:val="00906EBB"/>
    <w:rsid w:val="009411CD"/>
    <w:rsid w:val="009530BF"/>
    <w:rsid w:val="009A3A07"/>
    <w:rsid w:val="009B7D89"/>
    <w:rsid w:val="009E233B"/>
    <w:rsid w:val="00A010A1"/>
    <w:rsid w:val="00A01F77"/>
    <w:rsid w:val="00A467D0"/>
    <w:rsid w:val="00A86CD1"/>
    <w:rsid w:val="00AC2632"/>
    <w:rsid w:val="00AC4948"/>
    <w:rsid w:val="00AD322C"/>
    <w:rsid w:val="00B00A49"/>
    <w:rsid w:val="00B03886"/>
    <w:rsid w:val="00B15542"/>
    <w:rsid w:val="00BE2A8E"/>
    <w:rsid w:val="00C01535"/>
    <w:rsid w:val="00C07632"/>
    <w:rsid w:val="00C45B0A"/>
    <w:rsid w:val="00C52290"/>
    <w:rsid w:val="00C77F6A"/>
    <w:rsid w:val="00CA6804"/>
    <w:rsid w:val="00CC7C74"/>
    <w:rsid w:val="00CF35E7"/>
    <w:rsid w:val="00D15C40"/>
    <w:rsid w:val="00D27101"/>
    <w:rsid w:val="00D62BE4"/>
    <w:rsid w:val="00DA2046"/>
    <w:rsid w:val="00DB0475"/>
    <w:rsid w:val="00DD502F"/>
    <w:rsid w:val="00E07C90"/>
    <w:rsid w:val="00E43AC1"/>
    <w:rsid w:val="00E477BA"/>
    <w:rsid w:val="00E621BC"/>
    <w:rsid w:val="00E778A2"/>
    <w:rsid w:val="00E85822"/>
    <w:rsid w:val="00EC1D2A"/>
    <w:rsid w:val="00EE1942"/>
    <w:rsid w:val="00EF3B3C"/>
    <w:rsid w:val="00F86444"/>
    <w:rsid w:val="00FA050D"/>
    <w:rsid w:val="00FA7ECE"/>
    <w:rsid w:val="00FC6A95"/>
    <w:rsid w:val="00FE5F6C"/>
    <w:rsid w:val="00FF0F67"/>
    <w:rsid w:val="00FF4B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1B785"/>
  <w15:docId w15:val="{85B8BCCC-E82F-4011-956D-47FE7BC1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AC"/>
    <w:pPr>
      <w:spacing w:line="240" w:lineRule="auto"/>
    </w:pPr>
    <w:rPr>
      <w:rFonts w:ascii="Verdana" w:eastAsia="Times New Roman" w:hAnsi="Verdana" w:cs="Times New Roman"/>
      <w:sz w:val="20"/>
      <w:szCs w:val="20"/>
      <w:lang w:val="pt-BR"/>
    </w:rPr>
  </w:style>
  <w:style w:type="paragraph" w:styleId="Ttulo3">
    <w:name w:val="heading 3"/>
    <w:basedOn w:val="Normal"/>
    <w:next w:val="Normal"/>
    <w:link w:val="Ttulo3Char"/>
    <w:qFormat/>
    <w:rsid w:val="00F86444"/>
    <w:pPr>
      <w:keepNext/>
      <w:ind w:right="-540"/>
      <w:jc w:val="right"/>
      <w:outlineLvl w:val="2"/>
    </w:pPr>
    <w:rPr>
      <w:rFonts w:ascii="Tahoma" w:hAnsi="Tahoma"/>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8560AC"/>
    <w:pPr>
      <w:tabs>
        <w:tab w:val="center" w:pos="4320"/>
        <w:tab w:val="right" w:pos="8640"/>
      </w:tabs>
    </w:pPr>
  </w:style>
  <w:style w:type="character" w:customStyle="1" w:styleId="RodapChar">
    <w:name w:val="Rodapé Char"/>
    <w:basedOn w:val="Fontepargpadro"/>
    <w:link w:val="Rodap"/>
    <w:uiPriority w:val="99"/>
    <w:rsid w:val="008560AC"/>
    <w:rPr>
      <w:rFonts w:ascii="Verdana" w:eastAsia="Times New Roman" w:hAnsi="Verdana" w:cs="Times New Roman"/>
      <w:sz w:val="20"/>
      <w:szCs w:val="20"/>
      <w:lang w:val="pt-BR"/>
    </w:rPr>
  </w:style>
  <w:style w:type="paragraph" w:styleId="Cabealho">
    <w:name w:val="header"/>
    <w:basedOn w:val="Normal"/>
    <w:link w:val="CabealhoChar"/>
    <w:uiPriority w:val="99"/>
    <w:rsid w:val="008560AC"/>
    <w:pPr>
      <w:tabs>
        <w:tab w:val="center" w:pos="4320"/>
        <w:tab w:val="right" w:pos="8640"/>
      </w:tabs>
    </w:pPr>
  </w:style>
  <w:style w:type="character" w:customStyle="1" w:styleId="CabealhoChar">
    <w:name w:val="Cabeçalho Char"/>
    <w:basedOn w:val="Fontepargpadro"/>
    <w:link w:val="Cabealho"/>
    <w:uiPriority w:val="99"/>
    <w:rsid w:val="008560AC"/>
    <w:rPr>
      <w:rFonts w:ascii="Verdana" w:eastAsia="Times New Roman" w:hAnsi="Verdana" w:cs="Times New Roman"/>
      <w:sz w:val="20"/>
      <w:szCs w:val="20"/>
      <w:lang w:val="pt-BR"/>
    </w:rPr>
  </w:style>
  <w:style w:type="character" w:styleId="Hyperlink">
    <w:name w:val="Hyperlink"/>
    <w:rsid w:val="008560AC"/>
    <w:rPr>
      <w:color w:val="0000FF"/>
      <w:u w:val="single"/>
    </w:rPr>
  </w:style>
  <w:style w:type="character" w:styleId="Nmerodepgina">
    <w:name w:val="page number"/>
    <w:basedOn w:val="Fontepargpadro"/>
    <w:rsid w:val="008560AC"/>
  </w:style>
  <w:style w:type="paragraph" w:styleId="TextosemFormatao">
    <w:name w:val="Plain Text"/>
    <w:basedOn w:val="Normal"/>
    <w:link w:val="TextosemFormataoChar"/>
    <w:uiPriority w:val="99"/>
    <w:unhideWhenUsed/>
    <w:rsid w:val="008560AC"/>
    <w:rPr>
      <w:rFonts w:ascii="Consolas" w:eastAsia="Calibri" w:hAnsi="Consolas"/>
      <w:sz w:val="21"/>
      <w:szCs w:val="21"/>
      <w:lang w:val="en-US"/>
    </w:rPr>
  </w:style>
  <w:style w:type="character" w:customStyle="1" w:styleId="TextosemFormataoChar">
    <w:name w:val="Texto sem Formatação Char"/>
    <w:basedOn w:val="Fontepargpadro"/>
    <w:link w:val="TextosemFormatao"/>
    <w:uiPriority w:val="99"/>
    <w:rsid w:val="008560AC"/>
    <w:rPr>
      <w:rFonts w:ascii="Consolas" w:eastAsia="Calibri" w:hAnsi="Consolas" w:cs="Times New Roman"/>
      <w:sz w:val="21"/>
      <w:szCs w:val="21"/>
    </w:rPr>
  </w:style>
  <w:style w:type="paragraph" w:styleId="Textodebalo">
    <w:name w:val="Balloon Text"/>
    <w:basedOn w:val="Normal"/>
    <w:link w:val="TextodebaloChar"/>
    <w:uiPriority w:val="99"/>
    <w:semiHidden/>
    <w:unhideWhenUsed/>
    <w:rsid w:val="009530BF"/>
    <w:rPr>
      <w:rFonts w:ascii="Tahoma" w:hAnsi="Tahoma" w:cs="Tahoma"/>
      <w:sz w:val="16"/>
      <w:szCs w:val="16"/>
    </w:rPr>
  </w:style>
  <w:style w:type="character" w:customStyle="1" w:styleId="TextodebaloChar">
    <w:name w:val="Texto de balão Char"/>
    <w:basedOn w:val="Fontepargpadro"/>
    <w:link w:val="Textodebalo"/>
    <w:uiPriority w:val="99"/>
    <w:semiHidden/>
    <w:rsid w:val="009530BF"/>
    <w:rPr>
      <w:rFonts w:ascii="Tahoma" w:eastAsia="Times New Roman" w:hAnsi="Tahoma" w:cs="Tahoma"/>
      <w:sz w:val="16"/>
      <w:szCs w:val="16"/>
      <w:lang w:val="pt-BR"/>
    </w:rPr>
  </w:style>
  <w:style w:type="character" w:customStyle="1" w:styleId="Ttulo3Char">
    <w:name w:val="Título 3 Char"/>
    <w:basedOn w:val="Fontepargpadro"/>
    <w:link w:val="Ttulo3"/>
    <w:rsid w:val="00F86444"/>
    <w:rPr>
      <w:rFonts w:ascii="Tahoma" w:eastAsia="Times New Roman" w:hAnsi="Tahoma" w:cs="Times New Roman"/>
      <w:b/>
      <w:sz w:val="16"/>
      <w:szCs w:val="20"/>
      <w:lang w:val="pt-BR"/>
    </w:rPr>
  </w:style>
  <w:style w:type="paragraph" w:styleId="PargrafodaLista">
    <w:name w:val="List Paragraph"/>
    <w:basedOn w:val="Normal"/>
    <w:uiPriority w:val="34"/>
    <w:qFormat/>
    <w:rsid w:val="00E477BA"/>
    <w:pPr>
      <w:ind w:left="720"/>
      <w:contextualSpacing/>
    </w:pPr>
  </w:style>
  <w:style w:type="paragraph" w:styleId="Textodenotaderodap">
    <w:name w:val="footnote text"/>
    <w:basedOn w:val="Normal"/>
    <w:link w:val="TextodenotaderodapChar"/>
    <w:uiPriority w:val="99"/>
    <w:semiHidden/>
    <w:unhideWhenUsed/>
    <w:rsid w:val="000B2B29"/>
  </w:style>
  <w:style w:type="character" w:customStyle="1" w:styleId="TextodenotaderodapChar">
    <w:name w:val="Texto de nota de rodapé Char"/>
    <w:basedOn w:val="Fontepargpadro"/>
    <w:link w:val="Textodenotaderodap"/>
    <w:uiPriority w:val="99"/>
    <w:semiHidden/>
    <w:rsid w:val="000B2B29"/>
    <w:rPr>
      <w:rFonts w:ascii="Verdana" w:eastAsia="Times New Roman" w:hAnsi="Verdana" w:cs="Times New Roman"/>
      <w:sz w:val="20"/>
      <w:szCs w:val="20"/>
      <w:lang w:val="pt-BR"/>
    </w:rPr>
  </w:style>
  <w:style w:type="character" w:styleId="Refdenotaderodap">
    <w:name w:val="footnote reference"/>
    <w:basedOn w:val="Fontepargpadro"/>
    <w:uiPriority w:val="99"/>
    <w:semiHidden/>
    <w:unhideWhenUsed/>
    <w:rsid w:val="000B2B29"/>
    <w:rPr>
      <w:vertAlign w:val="superscript"/>
    </w:rPr>
  </w:style>
  <w:style w:type="paragraph" w:customStyle="1" w:styleId="Default">
    <w:name w:val="Default"/>
    <w:rsid w:val="00AC4948"/>
    <w:pPr>
      <w:autoSpaceDE w:val="0"/>
      <w:autoSpaceDN w:val="0"/>
      <w:adjustRightInd w:val="0"/>
      <w:spacing w:line="240" w:lineRule="auto"/>
    </w:pPr>
    <w:rPr>
      <w:rFonts w:ascii="Times New Roman" w:hAnsi="Times New Roman" w:cs="Times New Roman"/>
      <w:color w:val="000000"/>
      <w:sz w:val="24"/>
      <w:szCs w:val="24"/>
      <w:lang w:val="pt-BR"/>
    </w:rPr>
  </w:style>
  <w:style w:type="paragraph" w:styleId="Reviso">
    <w:name w:val="Revision"/>
    <w:hidden/>
    <w:uiPriority w:val="99"/>
    <w:semiHidden/>
    <w:rsid w:val="007C54D9"/>
    <w:pPr>
      <w:spacing w:line="240" w:lineRule="auto"/>
    </w:pPr>
    <w:rPr>
      <w:rFonts w:ascii="Verdana" w:eastAsia="Times New Roman" w:hAnsi="Verdana" w:cs="Times New Roman"/>
      <w:sz w:val="20"/>
      <w:szCs w:val="2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98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DAC97-A365-4B55-8DCD-0C51CEA53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724</Words>
  <Characters>3915</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Dymitr</dc:creator>
  <cp:lastModifiedBy>UTC América Latina</cp:lastModifiedBy>
  <cp:revision>4</cp:revision>
  <dcterms:created xsi:type="dcterms:W3CDTF">2021-01-23T21:14:00Z</dcterms:created>
  <dcterms:modified xsi:type="dcterms:W3CDTF">2022-08-17T18:44:00Z</dcterms:modified>
</cp:coreProperties>
</file>